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542E" w14:textId="77777777" w:rsidR="00BB1558" w:rsidRDefault="00BB1558" w:rsidP="00BB1558">
      <w:pPr>
        <w:spacing w:line="360" w:lineRule="auto"/>
        <w:jc w:val="right"/>
        <w:rPr>
          <w:rFonts w:asciiTheme="minorHAnsi" w:hAnsiTheme="minorHAnsi" w:cstheme="minorHAnsi"/>
        </w:rPr>
      </w:pPr>
      <w:r w:rsidRPr="002D6E2E">
        <w:rPr>
          <w:rFonts w:asciiTheme="minorHAnsi" w:hAnsiTheme="minorHAnsi" w:cstheme="minorHAnsi"/>
        </w:rPr>
        <w:t>….../….../…….</w:t>
      </w:r>
    </w:p>
    <w:p w14:paraId="11C75883" w14:textId="77777777" w:rsidR="002D6E2E" w:rsidRPr="002D6E2E" w:rsidRDefault="002D6E2E" w:rsidP="00BB1558">
      <w:pPr>
        <w:spacing w:line="360" w:lineRule="auto"/>
        <w:jc w:val="right"/>
        <w:rPr>
          <w:rFonts w:asciiTheme="minorHAnsi" w:hAnsiTheme="minorHAnsi" w:cstheme="minorHAnsi"/>
        </w:rPr>
      </w:pPr>
    </w:p>
    <w:p w14:paraId="1477F635" w14:textId="60D9F08F" w:rsidR="00BB1558" w:rsidRPr="002D6E2E" w:rsidRDefault="00F73547" w:rsidP="00BB155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TO THE </w:t>
      </w:r>
      <w:r w:rsidR="00BB1558" w:rsidRPr="002D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…………………………………………………………………………………</w:t>
      </w:r>
      <w:proofErr w:type="gramStart"/>
      <w:r w:rsidR="00BB1558" w:rsidRPr="002D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…….</w:t>
      </w:r>
      <w:proofErr w:type="gramEnd"/>
      <w:r w:rsidR="00BB1558" w:rsidRPr="002D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FACULTY DEAN’S OFFICE</w:t>
      </w:r>
      <w:r w:rsidR="00BB1558" w:rsidRPr="002D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/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VOCATIONAL SCHOOL DIRECTORATE</w:t>
      </w:r>
    </w:p>
    <w:p w14:paraId="592D1E74" w14:textId="77777777" w:rsidR="00BB1558" w:rsidRPr="002D6E2E" w:rsidRDefault="00BB1558" w:rsidP="00BB155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2F621C2" w14:textId="29430C5A" w:rsidR="00BB1558" w:rsidRPr="002D6E2E" w:rsidRDefault="00F73547" w:rsidP="00F73547">
      <w:pPr>
        <w:jc w:val="both"/>
        <w:rPr>
          <w:rFonts w:asciiTheme="minorHAnsi" w:hAnsiTheme="minorHAnsi" w:cstheme="minorHAnsi"/>
          <w:sz w:val="24"/>
          <w:szCs w:val="24"/>
        </w:rPr>
      </w:pPr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I am a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student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of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your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Faculty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Vocational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73547">
        <w:rPr>
          <w:rFonts w:asciiTheme="minorHAnsi" w:hAnsiTheme="minorHAnsi" w:cstheme="minorHAnsi"/>
          <w:color w:val="000000"/>
          <w:sz w:val="24"/>
          <w:szCs w:val="24"/>
        </w:rPr>
        <w:t>School ………………………………………, Program …………………………………</w:t>
      </w:r>
      <w:proofErr w:type="gram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…….</w:t>
      </w:r>
      <w:proofErr w:type="gram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. At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the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end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of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the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…………. </w:t>
      </w:r>
      <w:proofErr w:type="spellStart"/>
      <w:proofErr w:type="gram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semester</w:t>
      </w:r>
      <w:proofErr w:type="spellEnd"/>
      <w:proofErr w:type="gram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of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the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…</w:t>
      </w:r>
      <w:proofErr w:type="gram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…….</w:t>
      </w:r>
      <w:proofErr w:type="gram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/………. </w:t>
      </w:r>
      <w:proofErr w:type="spellStart"/>
      <w:proofErr w:type="gram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academic</w:t>
      </w:r>
      <w:proofErr w:type="spellEnd"/>
      <w:proofErr w:type="gram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year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, in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order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to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graduate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, I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would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like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to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use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my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three-course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exam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rights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for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the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courses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listed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below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including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their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course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codes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, ECTS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credits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and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titles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779CC3F" w14:textId="77777777" w:rsidR="00BB1558" w:rsidRPr="002D6E2E" w:rsidRDefault="00BB1558" w:rsidP="00BB155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EF8382" w14:textId="60AEB63E" w:rsidR="00BB1558" w:rsidRDefault="00F73547" w:rsidP="00F73547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I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respectfully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submit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this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request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for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your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73547">
        <w:rPr>
          <w:rFonts w:asciiTheme="minorHAnsi" w:hAnsiTheme="minorHAnsi" w:cstheme="minorHAnsi"/>
          <w:color w:val="000000"/>
          <w:sz w:val="24"/>
          <w:szCs w:val="24"/>
        </w:rPr>
        <w:t>consideration</w:t>
      </w:r>
      <w:proofErr w:type="spellEnd"/>
      <w:r w:rsidRPr="00F7354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85DE2B" w14:textId="77777777" w:rsidR="00F73547" w:rsidRPr="002D6E2E" w:rsidRDefault="00F73547" w:rsidP="00BB1558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694F5A8" w14:textId="34C41B51" w:rsidR="00BB1558" w:rsidRPr="002D6E2E" w:rsidRDefault="00F73547" w:rsidP="00BB1558">
      <w:pPr>
        <w:shd w:val="clear" w:color="auto" w:fill="FFFFFF" w:themeFill="background1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Name-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Surname</w:t>
      </w:r>
      <w:proofErr w:type="spellEnd"/>
      <w:r w:rsidR="00BB1558" w:rsidRPr="002D6E2E">
        <w:rPr>
          <w:rFonts w:asciiTheme="minorHAnsi" w:hAnsiTheme="minorHAnsi" w:cstheme="minorHAnsi"/>
          <w:b/>
          <w:bCs/>
          <w:sz w:val="24"/>
          <w:szCs w:val="24"/>
        </w:rPr>
        <w:tab/>
        <w:t>:</w:t>
      </w:r>
    </w:p>
    <w:p w14:paraId="5BA1095E" w14:textId="6ED78066" w:rsidR="00BB1558" w:rsidRPr="002D6E2E" w:rsidRDefault="00F73547" w:rsidP="00BB1558">
      <w:pPr>
        <w:shd w:val="clear" w:color="auto" w:fill="FFFFFF" w:themeFill="background1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Student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Number</w:t>
      </w:r>
      <w:proofErr w:type="spellEnd"/>
      <w:r w:rsidR="00BB1558" w:rsidRPr="002D6E2E">
        <w:rPr>
          <w:rFonts w:asciiTheme="minorHAnsi" w:hAnsiTheme="minorHAnsi" w:cstheme="minorHAnsi"/>
          <w:b/>
          <w:bCs/>
          <w:sz w:val="24"/>
          <w:szCs w:val="24"/>
        </w:rPr>
        <w:tab/>
        <w:t>:</w:t>
      </w:r>
      <w:r w:rsidR="00BB1558" w:rsidRPr="002D6E2E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BF14519" w14:textId="0C391CD5" w:rsidR="00BB1558" w:rsidRPr="002D6E2E" w:rsidRDefault="00F73547" w:rsidP="00BB1558">
      <w:pPr>
        <w:shd w:val="clear" w:color="auto" w:fill="FFFFFF" w:themeFill="background1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Department</w:t>
      </w:r>
      <w:proofErr w:type="spellEnd"/>
      <w:r w:rsidR="00BB1558" w:rsidRPr="002D6E2E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B1558" w:rsidRPr="002D6E2E">
        <w:rPr>
          <w:rFonts w:asciiTheme="minorHAnsi" w:hAnsiTheme="minorHAnsi" w:cstheme="minorHAnsi"/>
          <w:b/>
          <w:bCs/>
          <w:sz w:val="24"/>
          <w:szCs w:val="24"/>
        </w:rPr>
        <w:tab/>
        <w:t>:</w:t>
      </w:r>
    </w:p>
    <w:p w14:paraId="01F4A3C8" w14:textId="42176CB0" w:rsidR="00BB1558" w:rsidRPr="002D6E2E" w:rsidRDefault="00F73547" w:rsidP="00BB1558">
      <w:pPr>
        <w:shd w:val="clear" w:color="auto" w:fill="FFFFFF" w:themeFill="background1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Message</w:t>
      </w:r>
      <w:r w:rsidR="00BB1558" w:rsidRPr="002D6E2E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B1558" w:rsidRPr="002D6E2E">
        <w:rPr>
          <w:rFonts w:asciiTheme="minorHAnsi" w:hAnsiTheme="minorHAnsi" w:cstheme="minorHAnsi"/>
          <w:b/>
          <w:bCs/>
          <w:sz w:val="24"/>
          <w:szCs w:val="24"/>
        </w:rPr>
        <w:tab/>
        <w:t>:</w:t>
      </w:r>
    </w:p>
    <w:p w14:paraId="213BDF03" w14:textId="12149E06" w:rsidR="00BB1558" w:rsidRPr="002D6E2E" w:rsidRDefault="00F73547" w:rsidP="00BB1558">
      <w:pPr>
        <w:shd w:val="clear" w:color="auto" w:fill="FFFFFF" w:themeFill="background1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Mobile Phone</w:t>
      </w:r>
      <w:r w:rsidR="00BB1558" w:rsidRPr="002D6E2E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B1558" w:rsidRPr="002D6E2E">
        <w:rPr>
          <w:rFonts w:asciiTheme="minorHAnsi" w:hAnsiTheme="minorHAnsi" w:cstheme="minorHAnsi"/>
          <w:b/>
          <w:bCs/>
          <w:sz w:val="24"/>
          <w:szCs w:val="24"/>
        </w:rPr>
        <w:tab/>
        <w:t>:</w:t>
      </w:r>
    </w:p>
    <w:p w14:paraId="10E74824" w14:textId="558F0612" w:rsidR="00BB1558" w:rsidRPr="002D6E2E" w:rsidRDefault="00F73547" w:rsidP="00F73547">
      <w:pPr>
        <w:shd w:val="clear" w:color="auto" w:fill="FFFFFF" w:themeFill="background1"/>
        <w:ind w:left="6372" w:firstLine="708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65660940"/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Signature</w:t>
      </w:r>
      <w:proofErr w:type="spellEnd"/>
      <w:r w:rsidR="00BB1558" w:rsidRPr="002D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bookmarkEnd w:id="1"/>
    <w:p w14:paraId="51BE2298" w14:textId="77777777" w:rsidR="00BB1558" w:rsidRPr="002D6E2E" w:rsidRDefault="00BB1558" w:rsidP="00BB1558">
      <w:pPr>
        <w:rPr>
          <w:rFonts w:asciiTheme="minorHAnsi" w:hAnsiTheme="minorHAnsi" w:cstheme="minorHAnsi"/>
        </w:rPr>
      </w:pPr>
    </w:p>
    <w:p w14:paraId="66B703F7" w14:textId="7739ACF0" w:rsidR="008A2D6C" w:rsidRPr="00A73518" w:rsidRDefault="008A2D6C" w:rsidP="00BB15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Three-Course </w:t>
      </w:r>
      <w:proofErr w:type="spellStart"/>
      <w:r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Exams</w:t>
      </w:r>
      <w:proofErr w:type="spellEnd"/>
      <w:r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Regulation</w:t>
      </w:r>
      <w:proofErr w:type="spellEnd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:</w:t>
      </w:r>
      <w:r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 A</w:t>
      </w:r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RTICLE</w:t>
      </w:r>
      <w:r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 26 – (1) d</w:t>
      </w:r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)</w:t>
      </w:r>
      <w:r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From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students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who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have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completed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all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required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curriculum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courses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for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graduation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associate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and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undergraduate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programs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; 1)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those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who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have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received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an (FF)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(FD)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up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to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three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courses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included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their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point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average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may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take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exams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for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maximum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of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three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courses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which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they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received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these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,</w:t>
      </w:r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2)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those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who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have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not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received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an (FF)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(FD)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but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whose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overall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point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average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is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below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2.00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may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take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exams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for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maximum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of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three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courses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which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they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received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 (DD)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and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/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(DC)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order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to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raise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their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overall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point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average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,</w:t>
      </w:r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3)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those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who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have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received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an (FF)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(FD)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only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one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two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courses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may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take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exams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for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 total of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up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to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three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courses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,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including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one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two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courses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which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they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received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an (FF)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(FD)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,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provided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that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their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overall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point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average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is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also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below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2.00, in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order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to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raise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their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overall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point</w:t>
      </w:r>
      <w:proofErr w:type="spellEnd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average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.</w:t>
      </w:r>
      <w:r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Students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these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situations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must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submit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written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request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to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Registrar's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Office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within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seven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days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after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semester-end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exam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results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are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announced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.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Registrar's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Office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reviews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students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’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situations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and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informs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students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and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relevant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faculty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members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of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courses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for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which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they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are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granted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exam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rights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.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Students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may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not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take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three-course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exams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for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courses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that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involve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obligations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such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as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internships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,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clinical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practice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,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or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projects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.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Students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’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academic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performance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and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overall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point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averages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are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calculated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based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on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grades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they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receive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these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exams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.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These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exams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are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fee-based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,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and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exam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fees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are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determined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each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year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by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Board of </w:t>
      </w:r>
      <w:proofErr w:type="spellStart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>Trustees</w:t>
      </w:r>
      <w:proofErr w:type="spellEnd"/>
      <w:r w:rsidR="00A73518" w:rsidRPr="00A7351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. </w:t>
      </w:r>
      <w:r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(</w:t>
      </w:r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Fenerbahçe </w:t>
      </w:r>
      <w:proofErr w:type="spellStart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University</w:t>
      </w:r>
      <w:proofErr w:type="spellEnd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Regulation</w:t>
      </w:r>
      <w:proofErr w:type="spellEnd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 on </w:t>
      </w:r>
      <w:proofErr w:type="spellStart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Associate</w:t>
      </w:r>
      <w:proofErr w:type="spellEnd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and</w:t>
      </w:r>
      <w:proofErr w:type="spellEnd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Undergraduate</w:t>
      </w:r>
      <w:proofErr w:type="spellEnd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A73518"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Education</w:t>
      </w:r>
      <w:proofErr w:type="spellEnd"/>
      <w:r w:rsidRPr="00A73518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)</w:t>
      </w:r>
    </w:p>
    <w:p w14:paraId="39E16A5A" w14:textId="77777777" w:rsidR="00BB1558" w:rsidRPr="002D6E2E" w:rsidRDefault="00BB1558" w:rsidP="00BB1558">
      <w:pPr>
        <w:rPr>
          <w:rFonts w:asciiTheme="minorHAnsi" w:hAnsiTheme="minorHAnsi" w:cstheme="minorHAnsi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64"/>
        <w:gridCol w:w="1474"/>
        <w:gridCol w:w="810"/>
        <w:gridCol w:w="6561"/>
      </w:tblGrid>
      <w:tr w:rsidR="00BB1558" w:rsidRPr="002D6E2E" w14:paraId="59E910A8" w14:textId="77777777" w:rsidTr="002D6E2E">
        <w:trPr>
          <w:trHeight w:val="458"/>
        </w:trPr>
        <w:tc>
          <w:tcPr>
            <w:tcW w:w="364" w:type="dxa"/>
            <w:shd w:val="clear" w:color="auto" w:fill="BFBFBF" w:themeFill="background1" w:themeFillShade="BF"/>
            <w:vAlign w:val="center"/>
          </w:tcPr>
          <w:p w14:paraId="17B9D278" w14:textId="77777777" w:rsidR="00BB1558" w:rsidRPr="002D6E2E" w:rsidRDefault="00BB1558" w:rsidP="00A751B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4ECBFBEB" w14:textId="6CEAA758" w:rsidR="00BB1558" w:rsidRPr="002D6E2E" w:rsidRDefault="00A73518" w:rsidP="00A751B7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Course </w:t>
            </w:r>
            <w:proofErr w:type="spellStart"/>
            <w:r>
              <w:rPr>
                <w:rFonts w:cstheme="minorHAnsi"/>
                <w:b/>
                <w:bCs/>
              </w:rPr>
              <w:t>Code</w:t>
            </w:r>
            <w:proofErr w:type="spellEnd"/>
            <w:r w:rsidR="00BB1558" w:rsidRPr="002D6E2E">
              <w:rPr>
                <w:rFonts w:cstheme="minorHAnsi"/>
                <w:b/>
                <w:bCs/>
              </w:rPr>
              <w:t xml:space="preserve">  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28C344D" w14:textId="721EFE53" w:rsidR="00BB1558" w:rsidRPr="002D6E2E" w:rsidRDefault="00A73518" w:rsidP="00A751B7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ECTS</w:t>
            </w:r>
          </w:p>
        </w:tc>
        <w:tc>
          <w:tcPr>
            <w:tcW w:w="6561" w:type="dxa"/>
            <w:shd w:val="clear" w:color="auto" w:fill="BFBFBF" w:themeFill="background1" w:themeFillShade="BF"/>
          </w:tcPr>
          <w:p w14:paraId="57BF1DDA" w14:textId="2C2CA7EE" w:rsidR="00BB1558" w:rsidRPr="002D6E2E" w:rsidRDefault="00A73518" w:rsidP="00A751B7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Course </w:t>
            </w:r>
            <w:proofErr w:type="spellStart"/>
            <w:r>
              <w:rPr>
                <w:rFonts w:cstheme="minorHAnsi"/>
                <w:b/>
                <w:bCs/>
              </w:rPr>
              <w:t>Title</w:t>
            </w:r>
            <w:proofErr w:type="spellEnd"/>
          </w:p>
        </w:tc>
      </w:tr>
      <w:tr w:rsidR="00BB1558" w:rsidRPr="002D6E2E" w14:paraId="6C67FB57" w14:textId="77777777" w:rsidTr="002D6E2E">
        <w:trPr>
          <w:trHeight w:val="508"/>
        </w:trPr>
        <w:tc>
          <w:tcPr>
            <w:tcW w:w="364" w:type="dxa"/>
            <w:shd w:val="clear" w:color="auto" w:fill="BFBFBF" w:themeFill="background1" w:themeFillShade="BF"/>
          </w:tcPr>
          <w:p w14:paraId="5D30F36B" w14:textId="77777777" w:rsidR="00BB1558" w:rsidRPr="002D6E2E" w:rsidRDefault="00BB1558" w:rsidP="00A751B7">
            <w:pPr>
              <w:jc w:val="center"/>
              <w:rPr>
                <w:rFonts w:cstheme="minorHAnsi"/>
                <w:b/>
                <w:bCs/>
              </w:rPr>
            </w:pPr>
            <w:r w:rsidRPr="002D6E2E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474" w:type="dxa"/>
          </w:tcPr>
          <w:p w14:paraId="39F72969" w14:textId="77777777" w:rsidR="00BB1558" w:rsidRPr="002D6E2E" w:rsidRDefault="00BB1558" w:rsidP="00A751B7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59FC7D4E" w14:textId="77777777" w:rsidR="00BB1558" w:rsidRPr="002D6E2E" w:rsidRDefault="00BB1558" w:rsidP="00A751B7">
            <w:pPr>
              <w:rPr>
                <w:rFonts w:cstheme="minorHAnsi"/>
              </w:rPr>
            </w:pPr>
          </w:p>
        </w:tc>
        <w:tc>
          <w:tcPr>
            <w:tcW w:w="6561" w:type="dxa"/>
          </w:tcPr>
          <w:p w14:paraId="46600336" w14:textId="77777777" w:rsidR="00BB1558" w:rsidRPr="002D6E2E" w:rsidRDefault="00BB1558" w:rsidP="00A751B7">
            <w:pPr>
              <w:rPr>
                <w:rFonts w:cstheme="minorHAnsi"/>
              </w:rPr>
            </w:pPr>
          </w:p>
        </w:tc>
      </w:tr>
      <w:tr w:rsidR="00BB1558" w:rsidRPr="002D6E2E" w14:paraId="081592BD" w14:textId="77777777" w:rsidTr="002D6E2E">
        <w:trPr>
          <w:trHeight w:val="413"/>
        </w:trPr>
        <w:tc>
          <w:tcPr>
            <w:tcW w:w="364" w:type="dxa"/>
            <w:shd w:val="clear" w:color="auto" w:fill="BFBFBF" w:themeFill="background1" w:themeFillShade="BF"/>
          </w:tcPr>
          <w:p w14:paraId="6C2238CE" w14:textId="77777777" w:rsidR="00BB1558" w:rsidRPr="002D6E2E" w:rsidRDefault="00BB1558" w:rsidP="00A751B7">
            <w:pPr>
              <w:jc w:val="center"/>
              <w:rPr>
                <w:rFonts w:cstheme="minorHAnsi"/>
                <w:b/>
                <w:bCs/>
              </w:rPr>
            </w:pPr>
            <w:r w:rsidRPr="002D6E2E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474" w:type="dxa"/>
          </w:tcPr>
          <w:p w14:paraId="77EA2EF1" w14:textId="77777777" w:rsidR="00BB1558" w:rsidRPr="002D6E2E" w:rsidRDefault="00BB1558" w:rsidP="00A751B7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6E17DA58" w14:textId="77777777" w:rsidR="00BB1558" w:rsidRPr="002D6E2E" w:rsidRDefault="00BB1558" w:rsidP="00A751B7">
            <w:pPr>
              <w:rPr>
                <w:rFonts w:cstheme="minorHAnsi"/>
              </w:rPr>
            </w:pPr>
          </w:p>
        </w:tc>
        <w:tc>
          <w:tcPr>
            <w:tcW w:w="6561" w:type="dxa"/>
          </w:tcPr>
          <w:p w14:paraId="2420597B" w14:textId="77777777" w:rsidR="00BB1558" w:rsidRPr="002D6E2E" w:rsidRDefault="00BB1558" w:rsidP="00A751B7">
            <w:pPr>
              <w:rPr>
                <w:rFonts w:cstheme="minorHAnsi"/>
              </w:rPr>
            </w:pPr>
          </w:p>
        </w:tc>
      </w:tr>
      <w:tr w:rsidR="00BB1558" w:rsidRPr="002D6E2E" w14:paraId="169B8F89" w14:textId="77777777" w:rsidTr="002D6E2E">
        <w:trPr>
          <w:trHeight w:val="462"/>
        </w:trPr>
        <w:tc>
          <w:tcPr>
            <w:tcW w:w="364" w:type="dxa"/>
            <w:shd w:val="clear" w:color="auto" w:fill="BFBFBF" w:themeFill="background1" w:themeFillShade="BF"/>
          </w:tcPr>
          <w:p w14:paraId="3EAB01FA" w14:textId="77777777" w:rsidR="00BB1558" w:rsidRPr="002D6E2E" w:rsidRDefault="00BB1558" w:rsidP="00A751B7">
            <w:pPr>
              <w:jc w:val="center"/>
              <w:rPr>
                <w:rFonts w:cstheme="minorHAnsi"/>
                <w:b/>
                <w:bCs/>
              </w:rPr>
            </w:pPr>
            <w:r w:rsidRPr="002D6E2E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474" w:type="dxa"/>
          </w:tcPr>
          <w:p w14:paraId="417798D4" w14:textId="77777777" w:rsidR="00BB1558" w:rsidRPr="002D6E2E" w:rsidRDefault="00BB1558" w:rsidP="00A751B7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242EE205" w14:textId="77777777" w:rsidR="00BB1558" w:rsidRPr="002D6E2E" w:rsidRDefault="00BB1558" w:rsidP="00A751B7">
            <w:pPr>
              <w:rPr>
                <w:rFonts w:cstheme="minorHAnsi"/>
              </w:rPr>
            </w:pPr>
          </w:p>
        </w:tc>
        <w:tc>
          <w:tcPr>
            <w:tcW w:w="6561" w:type="dxa"/>
          </w:tcPr>
          <w:p w14:paraId="35A1ADF6" w14:textId="77777777" w:rsidR="00BB1558" w:rsidRPr="002D6E2E" w:rsidRDefault="00BB1558" w:rsidP="00A751B7">
            <w:pPr>
              <w:rPr>
                <w:rFonts w:cstheme="minorHAnsi"/>
              </w:rPr>
            </w:pPr>
          </w:p>
        </w:tc>
      </w:tr>
    </w:tbl>
    <w:p w14:paraId="68DE3416" w14:textId="77777777" w:rsidR="00BB1558" w:rsidRPr="002D6E2E" w:rsidRDefault="00BB1558" w:rsidP="00BB1558">
      <w:pPr>
        <w:rPr>
          <w:rFonts w:asciiTheme="minorHAnsi" w:hAnsiTheme="minorHAnsi" w:cstheme="minorHAnsi"/>
        </w:rPr>
      </w:pPr>
    </w:p>
    <w:p w14:paraId="6C1C723B" w14:textId="77777777" w:rsidR="00A73518" w:rsidRPr="00597CF1" w:rsidRDefault="00A73518" w:rsidP="00A7351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Advisor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Approval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Department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of Financial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Affairs</w:t>
      </w:r>
      <w:proofErr w:type="spellEnd"/>
    </w:p>
    <w:p w14:paraId="1A573A85" w14:textId="77777777" w:rsidR="00A73518" w:rsidRPr="00597CF1" w:rsidRDefault="00A73518" w:rsidP="00A73518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Name</w:t>
      </w:r>
      <w:r w:rsidRPr="00597CF1">
        <w:rPr>
          <w:rFonts w:ascii="Calibri" w:hAnsi="Calibri" w:cs="Calibri"/>
          <w:sz w:val="24"/>
          <w:szCs w:val="24"/>
        </w:rPr>
        <w:t xml:space="preserve"> -</w:t>
      </w:r>
      <w:proofErr w:type="gramEnd"/>
      <w:r w:rsidRPr="00597C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97CF1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urname</w:t>
      </w:r>
      <w:proofErr w:type="spellEnd"/>
      <w:r w:rsidRPr="00597CF1">
        <w:rPr>
          <w:rFonts w:ascii="Calibri" w:hAnsi="Calibri" w:cs="Calibri"/>
          <w:sz w:val="24"/>
          <w:szCs w:val="24"/>
        </w:rPr>
        <w:t>:</w:t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proofErr w:type="gramStart"/>
      <w:r>
        <w:rPr>
          <w:rFonts w:ascii="Calibri" w:hAnsi="Calibri" w:cs="Calibri"/>
          <w:sz w:val="24"/>
          <w:szCs w:val="24"/>
        </w:rPr>
        <w:t>Name</w:t>
      </w:r>
      <w:r w:rsidRPr="00597CF1">
        <w:rPr>
          <w:rFonts w:ascii="Calibri" w:hAnsi="Calibri" w:cs="Calibri"/>
          <w:sz w:val="24"/>
          <w:szCs w:val="24"/>
        </w:rPr>
        <w:t xml:space="preserve"> -</w:t>
      </w:r>
      <w:proofErr w:type="gramEnd"/>
      <w:r w:rsidRPr="00597C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97CF1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urname</w:t>
      </w:r>
      <w:proofErr w:type="spellEnd"/>
      <w:r w:rsidRPr="00597CF1">
        <w:rPr>
          <w:rFonts w:ascii="Calibri" w:hAnsi="Calibri" w:cs="Calibri"/>
          <w:sz w:val="24"/>
          <w:szCs w:val="24"/>
        </w:rPr>
        <w:t>:</w:t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</w:p>
    <w:p w14:paraId="1F6CC82D" w14:textId="77777777" w:rsidR="00A73518" w:rsidRPr="00597CF1" w:rsidRDefault="00A73518" w:rsidP="00A73518">
      <w:pPr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Date</w:t>
      </w:r>
      <w:proofErr w:type="spellEnd"/>
      <w:r w:rsidRPr="00597CF1">
        <w:rPr>
          <w:rFonts w:ascii="Calibri" w:hAnsi="Calibri" w:cs="Calibri"/>
          <w:sz w:val="24"/>
          <w:szCs w:val="24"/>
        </w:rPr>
        <w:t xml:space="preserve"> -</w:t>
      </w:r>
      <w:proofErr w:type="gramEnd"/>
      <w:r w:rsidRPr="00597CF1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Signature</w:t>
      </w:r>
      <w:proofErr w:type="spellEnd"/>
      <w:r w:rsidRPr="00597CF1">
        <w:rPr>
          <w:rFonts w:ascii="Calibri" w:hAnsi="Calibri" w:cs="Calibri"/>
          <w:sz w:val="24"/>
          <w:szCs w:val="24"/>
        </w:rPr>
        <w:t>:</w:t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Date</w:t>
      </w:r>
      <w:proofErr w:type="spellEnd"/>
      <w:r w:rsidRPr="00597CF1">
        <w:rPr>
          <w:rFonts w:ascii="Calibri" w:hAnsi="Calibri" w:cs="Calibri"/>
          <w:sz w:val="24"/>
          <w:szCs w:val="24"/>
        </w:rPr>
        <w:t xml:space="preserve"> -</w:t>
      </w:r>
      <w:proofErr w:type="gramEnd"/>
      <w:r w:rsidRPr="00597CF1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Signature</w:t>
      </w:r>
      <w:proofErr w:type="spellEnd"/>
      <w:r w:rsidRPr="00597CF1">
        <w:rPr>
          <w:rFonts w:ascii="Calibri" w:hAnsi="Calibri" w:cs="Calibri"/>
          <w:sz w:val="24"/>
          <w:szCs w:val="24"/>
        </w:rPr>
        <w:t>:</w:t>
      </w:r>
    </w:p>
    <w:p w14:paraId="66A2C651" w14:textId="268C36BB" w:rsidR="00B0115C" w:rsidRPr="002D6E2E" w:rsidRDefault="00B0115C" w:rsidP="00A73518">
      <w:pPr>
        <w:rPr>
          <w:rFonts w:asciiTheme="minorHAnsi" w:hAnsiTheme="minorHAnsi" w:cstheme="minorHAnsi"/>
        </w:rPr>
      </w:pPr>
    </w:p>
    <w:sectPr w:rsidR="00B0115C" w:rsidRPr="002D6E2E" w:rsidSect="002D6E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851" w:left="1417" w:header="0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AB13" w14:textId="77777777" w:rsidR="009F5F5F" w:rsidRDefault="009F5F5F" w:rsidP="00DD3B88">
      <w:r>
        <w:separator/>
      </w:r>
    </w:p>
  </w:endnote>
  <w:endnote w:type="continuationSeparator" w:id="0">
    <w:p w14:paraId="7290C5A9" w14:textId="77777777" w:rsidR="009F5F5F" w:rsidRDefault="009F5F5F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89A5" w14:textId="77777777" w:rsidR="00180BD9" w:rsidRDefault="00180B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305A" w14:textId="2EC74CB8" w:rsidR="00180BD9" w:rsidRPr="00180BD9" w:rsidRDefault="00180BD9" w:rsidP="00180BD9">
    <w:pPr>
      <w:pStyle w:val="AltBilgi"/>
      <w:jc w:val="center"/>
      <w:rPr>
        <w:rFonts w:ascii="Calibri" w:hAnsi="Calibri" w:cs="Calibri"/>
      </w:rPr>
    </w:pPr>
    <w:r w:rsidRPr="00180BD9">
      <w:rPr>
        <w:rFonts w:ascii="Calibri" w:hAnsi="Calibri" w:cs="Calibri"/>
      </w:rPr>
      <w:t xml:space="preserve">Sayfa </w:t>
    </w:r>
    <w:r w:rsidRPr="00180BD9">
      <w:rPr>
        <w:rFonts w:ascii="Calibri" w:hAnsi="Calibri" w:cs="Calibri"/>
      </w:rPr>
      <w:fldChar w:fldCharType="begin"/>
    </w:r>
    <w:r w:rsidRPr="00180BD9">
      <w:rPr>
        <w:rFonts w:ascii="Calibri" w:hAnsi="Calibri" w:cs="Calibri"/>
      </w:rPr>
      <w:instrText>PAGE  \* Arabic  \* MERGEFORMAT</w:instrText>
    </w:r>
    <w:r w:rsidRPr="00180BD9">
      <w:rPr>
        <w:rFonts w:ascii="Calibri" w:hAnsi="Calibri" w:cs="Calibri"/>
      </w:rPr>
      <w:fldChar w:fldCharType="separate"/>
    </w:r>
    <w:r w:rsidRPr="00180BD9">
      <w:rPr>
        <w:rFonts w:ascii="Calibri" w:hAnsi="Calibri" w:cs="Calibri"/>
      </w:rPr>
      <w:t>1</w:t>
    </w:r>
    <w:r w:rsidRPr="00180BD9">
      <w:rPr>
        <w:rFonts w:ascii="Calibri" w:hAnsi="Calibri" w:cs="Calibri"/>
      </w:rPr>
      <w:fldChar w:fldCharType="end"/>
    </w:r>
    <w:r w:rsidRPr="00180BD9">
      <w:rPr>
        <w:rFonts w:ascii="Calibri" w:hAnsi="Calibri" w:cs="Calibri"/>
      </w:rPr>
      <w:t xml:space="preserve"> / </w:t>
    </w:r>
    <w:r w:rsidRPr="00180BD9">
      <w:rPr>
        <w:rFonts w:ascii="Calibri" w:hAnsi="Calibri" w:cs="Calibri"/>
      </w:rPr>
      <w:fldChar w:fldCharType="begin"/>
    </w:r>
    <w:r w:rsidRPr="00180BD9">
      <w:rPr>
        <w:rFonts w:ascii="Calibri" w:hAnsi="Calibri" w:cs="Calibri"/>
      </w:rPr>
      <w:instrText>NUMPAGES  \* Arabic  \* MERGEFORMAT</w:instrText>
    </w:r>
    <w:r w:rsidRPr="00180BD9">
      <w:rPr>
        <w:rFonts w:ascii="Calibri" w:hAnsi="Calibri" w:cs="Calibri"/>
      </w:rPr>
      <w:fldChar w:fldCharType="separate"/>
    </w:r>
    <w:r w:rsidRPr="00180BD9">
      <w:rPr>
        <w:rFonts w:ascii="Calibri" w:hAnsi="Calibri" w:cs="Calibri"/>
      </w:rPr>
      <w:t>2</w:t>
    </w:r>
    <w:r w:rsidRPr="00180BD9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0798" w14:textId="77777777" w:rsidR="00180BD9" w:rsidRDefault="00180B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0E17" w14:textId="77777777" w:rsidR="009F5F5F" w:rsidRDefault="009F5F5F" w:rsidP="00DD3B88">
      <w:bookmarkStart w:id="0" w:name="_Hlk30511865"/>
      <w:bookmarkEnd w:id="0"/>
      <w:r>
        <w:separator/>
      </w:r>
    </w:p>
  </w:footnote>
  <w:footnote w:type="continuationSeparator" w:id="0">
    <w:p w14:paraId="228F42D0" w14:textId="77777777" w:rsidR="009F5F5F" w:rsidRDefault="009F5F5F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5C3E" w14:textId="77777777" w:rsidR="00180BD9" w:rsidRDefault="00180B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9A94018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2D6E2E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2D6E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2D6E2E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26914887" name="Resim 26914887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3CB93B07" w:rsidR="007F7B75" w:rsidRPr="002D6E2E" w:rsidRDefault="00F73547" w:rsidP="002C6152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F73547">
            <w:rPr>
              <w:rFonts w:ascii="Calibri" w:hAnsi="Calibri" w:cs="Calibri"/>
              <w:b/>
              <w:sz w:val="28"/>
              <w:szCs w:val="28"/>
            </w:rPr>
            <w:t>THREE-COURSE EXAM APPL</w:t>
          </w:r>
          <w:r>
            <w:rPr>
              <w:rFonts w:ascii="Calibri" w:hAnsi="Calibri" w:cs="Calibri"/>
              <w:b/>
              <w:sz w:val="28"/>
              <w:szCs w:val="28"/>
            </w:rPr>
            <w:t>I</w:t>
          </w:r>
          <w:r w:rsidRPr="00F73547">
            <w:rPr>
              <w:rFonts w:ascii="Calibri" w:hAnsi="Calibri" w:cs="Calibri"/>
              <w:b/>
              <w:sz w:val="28"/>
              <w:szCs w:val="28"/>
            </w:rPr>
            <w:t>CAT</w:t>
          </w:r>
          <w:r>
            <w:rPr>
              <w:rFonts w:ascii="Calibri" w:hAnsi="Calibri" w:cs="Calibri"/>
              <w:b/>
              <w:sz w:val="28"/>
              <w:szCs w:val="28"/>
            </w:rPr>
            <w:t>I</w:t>
          </w:r>
          <w:r w:rsidRPr="00F73547">
            <w:rPr>
              <w:rFonts w:ascii="Calibri" w:hAnsi="Calibri" w:cs="Calibri"/>
              <w:b/>
              <w:sz w:val="28"/>
              <w:szCs w:val="28"/>
            </w:rPr>
            <w:t>ON FORM</w:t>
          </w:r>
        </w:p>
      </w:tc>
      <w:tc>
        <w:tcPr>
          <w:tcW w:w="1781" w:type="dxa"/>
          <w:vAlign w:val="center"/>
        </w:tcPr>
        <w:p w14:paraId="3B9B3AFD" w14:textId="6095859E" w:rsidR="00E8332F" w:rsidRPr="002D6E2E" w:rsidRDefault="00F73547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67C45E02" w:rsidR="00E8332F" w:rsidRPr="002D6E2E" w:rsidRDefault="00180BD9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80BD9">
            <w:rPr>
              <w:rFonts w:ascii="Calibri" w:hAnsi="Calibri" w:cs="Calibri"/>
              <w:sz w:val="18"/>
              <w:szCs w:val="18"/>
              <w:lang w:val="nl-NL" w:eastAsia="it-IT"/>
            </w:rPr>
            <w:t>FR.OIDB.56</w:t>
          </w:r>
        </w:p>
      </w:tc>
    </w:tr>
    <w:tr w:rsidR="00E8332F" w:rsidRPr="002D6E2E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2D6E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2D6E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03F5C74E" w:rsidR="00E8332F" w:rsidRPr="002D6E2E" w:rsidRDefault="00F73547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6B10A3FB" w:rsidR="00E8332F" w:rsidRPr="002D6E2E" w:rsidRDefault="00180BD9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08.09.2025</w:t>
          </w:r>
        </w:p>
      </w:tc>
    </w:tr>
    <w:tr w:rsidR="00E8332F" w:rsidRPr="002D6E2E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2D6E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2D6E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0FB77BF7" w:rsidR="00E8332F" w:rsidRPr="002D6E2E" w:rsidRDefault="00F73547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786FD428" w:rsidR="00E8332F" w:rsidRPr="002D6E2E" w:rsidRDefault="00180BD9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-</w:t>
          </w:r>
        </w:p>
      </w:tc>
    </w:tr>
    <w:tr w:rsidR="00E8332F" w:rsidRPr="002D6E2E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2D6E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2D6E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65A1B60D" w:rsidR="00E8332F" w:rsidRPr="002D6E2E" w:rsidRDefault="00F73547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0F792803" w:rsidR="00E8332F" w:rsidRPr="002D6E2E" w:rsidRDefault="002D6E2E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180BD9">
            <w:rPr>
              <w:rFonts w:ascii="Calibri" w:hAnsi="Calibri" w:cs="Calibri"/>
              <w:sz w:val="18"/>
              <w:szCs w:val="18"/>
              <w:lang w:val="nl-NL" w:eastAsia="it-IT"/>
            </w:rPr>
            <w:t>1</w:t>
          </w:r>
        </w:p>
      </w:tc>
    </w:tr>
    <w:tr w:rsidR="00E8332F" w:rsidRPr="002D6E2E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2D6E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2D6E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59AD0B35" w:rsidR="00E8332F" w:rsidRPr="002D6E2E" w:rsidRDefault="00F73547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0719A3A6" w:rsidR="00E8332F" w:rsidRPr="002D6E2E" w:rsidRDefault="00F73547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1F80" w14:textId="77777777" w:rsidR="00180BD9" w:rsidRDefault="00180B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3A87"/>
    <w:rsid w:val="0004767F"/>
    <w:rsid w:val="00056527"/>
    <w:rsid w:val="0005679F"/>
    <w:rsid w:val="00060CAC"/>
    <w:rsid w:val="00062530"/>
    <w:rsid w:val="000713DC"/>
    <w:rsid w:val="000744B8"/>
    <w:rsid w:val="0007609C"/>
    <w:rsid w:val="00084542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4325"/>
    <w:rsid w:val="000F4914"/>
    <w:rsid w:val="00115A05"/>
    <w:rsid w:val="00136939"/>
    <w:rsid w:val="00150515"/>
    <w:rsid w:val="001521EC"/>
    <w:rsid w:val="00166325"/>
    <w:rsid w:val="001749DB"/>
    <w:rsid w:val="00174A24"/>
    <w:rsid w:val="00180BD9"/>
    <w:rsid w:val="00181077"/>
    <w:rsid w:val="001832BB"/>
    <w:rsid w:val="0018425B"/>
    <w:rsid w:val="001A2B83"/>
    <w:rsid w:val="001A3141"/>
    <w:rsid w:val="001D6002"/>
    <w:rsid w:val="001F5948"/>
    <w:rsid w:val="00216BE9"/>
    <w:rsid w:val="00223463"/>
    <w:rsid w:val="002412B8"/>
    <w:rsid w:val="00241C49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D6E2E"/>
    <w:rsid w:val="002E0350"/>
    <w:rsid w:val="002E2F75"/>
    <w:rsid w:val="002F6F77"/>
    <w:rsid w:val="00300AE4"/>
    <w:rsid w:val="003024E6"/>
    <w:rsid w:val="00334A2B"/>
    <w:rsid w:val="0033564B"/>
    <w:rsid w:val="00347476"/>
    <w:rsid w:val="00352C5D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45C16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3157D"/>
    <w:rsid w:val="00545D0F"/>
    <w:rsid w:val="0055181C"/>
    <w:rsid w:val="00557437"/>
    <w:rsid w:val="00571B11"/>
    <w:rsid w:val="005774B0"/>
    <w:rsid w:val="00591C06"/>
    <w:rsid w:val="005A06FB"/>
    <w:rsid w:val="005A56CC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6E62D2"/>
    <w:rsid w:val="00745AE1"/>
    <w:rsid w:val="00746F0C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29BB"/>
    <w:rsid w:val="0082499D"/>
    <w:rsid w:val="00834970"/>
    <w:rsid w:val="008361E9"/>
    <w:rsid w:val="00847630"/>
    <w:rsid w:val="00852D45"/>
    <w:rsid w:val="00857192"/>
    <w:rsid w:val="00862464"/>
    <w:rsid w:val="0086704C"/>
    <w:rsid w:val="00877897"/>
    <w:rsid w:val="00882880"/>
    <w:rsid w:val="008A2D6C"/>
    <w:rsid w:val="008A4D5A"/>
    <w:rsid w:val="008B36FE"/>
    <w:rsid w:val="008C3CA3"/>
    <w:rsid w:val="008D3657"/>
    <w:rsid w:val="008E73B8"/>
    <w:rsid w:val="009002DF"/>
    <w:rsid w:val="009052C2"/>
    <w:rsid w:val="0091553C"/>
    <w:rsid w:val="009174B3"/>
    <w:rsid w:val="00930D36"/>
    <w:rsid w:val="00933F46"/>
    <w:rsid w:val="0094217C"/>
    <w:rsid w:val="0095250B"/>
    <w:rsid w:val="0096376E"/>
    <w:rsid w:val="009638BC"/>
    <w:rsid w:val="00971999"/>
    <w:rsid w:val="009826DA"/>
    <w:rsid w:val="00986AE4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E06DC"/>
    <w:rsid w:val="009F208A"/>
    <w:rsid w:val="009F5F5F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3518"/>
    <w:rsid w:val="00A77146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115C"/>
    <w:rsid w:val="00B03F7A"/>
    <w:rsid w:val="00B04492"/>
    <w:rsid w:val="00B159D1"/>
    <w:rsid w:val="00B22698"/>
    <w:rsid w:val="00B244AF"/>
    <w:rsid w:val="00B30EA6"/>
    <w:rsid w:val="00B61247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558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B32DA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3547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22041805"/>
    <w:rsid w:val="589AD143"/>
    <w:rsid w:val="70D08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72EF1A-4212-4C93-97E1-2DD75DFE0D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098177-F1E9-46F8-94C9-CDC093C7B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39333-FA95-4971-BF57-88266AD58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10</cp:revision>
  <cp:lastPrinted>2024-05-29T14:32:00Z</cp:lastPrinted>
  <dcterms:created xsi:type="dcterms:W3CDTF">2024-05-29T15:11:00Z</dcterms:created>
  <dcterms:modified xsi:type="dcterms:W3CDTF">2026-01-09T08:31:00Z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